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2F" w:rsidRPr="00FC002F" w:rsidRDefault="00FC002F" w:rsidP="00FC002F">
      <w:pPr>
        <w:pStyle w:val="Default"/>
      </w:pPr>
      <w:r w:rsidRPr="00FC002F">
        <w:t xml:space="preserve">With your own paper, </w:t>
      </w:r>
    </w:p>
    <w:p w:rsidR="00FC002F" w:rsidRPr="00FC002F" w:rsidRDefault="00FC002F" w:rsidP="00FC002F">
      <w:pPr>
        <w:pStyle w:val="Default"/>
        <w:spacing w:after="286"/>
        <w:rPr>
          <w:rFonts w:ascii="Constantia" w:hAnsi="Constantia" w:cs="Constantia"/>
        </w:rPr>
      </w:pPr>
      <w:r w:rsidRPr="00FC002F">
        <w:rPr>
          <w:rFonts w:ascii="Wingdings 2" w:hAnsi="Wingdings 2" w:cs="Wingdings 2"/>
        </w:rPr>
        <w:t></w:t>
      </w:r>
      <w:r w:rsidRPr="00FC002F">
        <w:rPr>
          <w:rFonts w:ascii="Constantia" w:hAnsi="Constantia" w:cs="Constantia"/>
        </w:rPr>
        <w:t xml:space="preserve">Fold the paper in half “hotdog” style to the margin of the paper, so you still have holes to clip it in your notebook later. </w:t>
      </w:r>
    </w:p>
    <w:p w:rsidR="00FC002F" w:rsidRPr="00FC002F" w:rsidRDefault="00FC002F" w:rsidP="00FC002F">
      <w:pPr>
        <w:pStyle w:val="Default"/>
        <w:rPr>
          <w:rFonts w:ascii="Constantia" w:hAnsi="Constantia" w:cs="Constantia"/>
        </w:rPr>
      </w:pPr>
      <w:proofErr w:type="gramStart"/>
      <w:r w:rsidRPr="00FC002F">
        <w:rPr>
          <w:rFonts w:ascii="Wingdings 2" w:hAnsi="Wingdings 2" w:cs="Wingdings 2"/>
        </w:rPr>
        <w:t></w:t>
      </w:r>
      <w:r w:rsidRPr="00FC002F">
        <w:rPr>
          <w:rFonts w:ascii="Constantia" w:hAnsi="Constantia" w:cs="Constantia"/>
        </w:rPr>
        <w:t xml:space="preserve">Cut the paper so that it has </w:t>
      </w:r>
      <w:r>
        <w:rPr>
          <w:rFonts w:ascii="Constantia" w:hAnsi="Constantia" w:cs="Constantia"/>
        </w:rPr>
        <w:t>4</w:t>
      </w:r>
      <w:bookmarkStart w:id="0" w:name="_GoBack"/>
      <w:bookmarkEnd w:id="0"/>
      <w:r w:rsidRPr="00FC002F">
        <w:rPr>
          <w:rFonts w:ascii="Constantia" w:hAnsi="Constantia" w:cs="Constantia"/>
        </w:rPr>
        <w:t xml:space="preserve"> flaps.</w:t>
      </w:r>
      <w:proofErr w:type="gramEnd"/>
      <w:r w:rsidRPr="00FC002F">
        <w:rPr>
          <w:rFonts w:ascii="Constantia" w:hAnsi="Constantia" w:cs="Constantia"/>
        </w:rPr>
        <w:t xml:space="preserve"> </w:t>
      </w:r>
    </w:p>
    <w:p w:rsidR="00FC002F" w:rsidRDefault="00FC002F"/>
    <w:p w:rsidR="00FC002F" w:rsidRPr="00FC002F" w:rsidRDefault="00FC002F" w:rsidP="00FC002F">
      <w:pPr>
        <w:pStyle w:val="ListParagraph"/>
        <w:numPr>
          <w:ilvl w:val="0"/>
          <w:numId w:val="1"/>
        </w:numPr>
        <w:pBdr>
          <w:top w:val="single" w:sz="6" w:space="11" w:color="E6E6E6"/>
        </w:pBdr>
        <w:shd w:val="clear" w:color="auto" w:fill="FFFFFF"/>
        <w:spacing w:before="480" w:after="96" w:line="240" w:lineRule="auto"/>
        <w:outlineLvl w:val="2"/>
        <w:rPr>
          <w:rFonts w:ascii="Arial" w:eastAsia="Times New Roman" w:hAnsi="Arial" w:cs="Arial"/>
          <w:b/>
          <w:bCs/>
          <w:color w:val="56544D"/>
          <w:sz w:val="28"/>
          <w:szCs w:val="41"/>
        </w:rPr>
      </w:pPr>
      <w:r w:rsidRPr="00FC002F">
        <w:rPr>
          <w:rFonts w:ascii="Arial" w:eastAsia="Times New Roman" w:hAnsi="Arial" w:cs="Arial"/>
          <w:b/>
          <w:bCs/>
          <w:color w:val="56544D"/>
          <w:sz w:val="28"/>
          <w:szCs w:val="41"/>
        </w:rPr>
        <w:t>Skeleton</w:t>
      </w:r>
      <w:r>
        <w:rPr>
          <w:rFonts w:ascii="Arial" w:eastAsia="Times New Roman" w:hAnsi="Arial" w:cs="Arial"/>
          <w:b/>
          <w:bCs/>
          <w:color w:val="56544D"/>
          <w:sz w:val="28"/>
          <w:szCs w:val="41"/>
        </w:rPr>
        <w:t xml:space="preserve"> Support</w:t>
      </w:r>
    </w:p>
    <w:p w:rsidR="00FC002F" w:rsidRPr="00FC002F" w:rsidRDefault="00FC002F" w:rsidP="00FC002F">
      <w:pPr>
        <w:pStyle w:val="ListParagraph"/>
        <w:numPr>
          <w:ilvl w:val="0"/>
          <w:numId w:val="4"/>
        </w:numPr>
        <w:shd w:val="clear" w:color="auto" w:fill="FFFFFF"/>
        <w:spacing w:after="135" w:line="240" w:lineRule="auto"/>
        <w:rPr>
          <w:rFonts w:ascii="Arial" w:eastAsia="Times New Roman" w:hAnsi="Arial" w:cs="Arial"/>
          <w:color w:val="56544D"/>
          <w:sz w:val="24"/>
          <w:szCs w:val="24"/>
        </w:rPr>
      </w:pPr>
      <w:r w:rsidRPr="00FC002F">
        <w:rPr>
          <w:rFonts w:ascii="Arial" w:eastAsia="Times New Roman" w:hAnsi="Arial" w:cs="Arial"/>
          <w:b/>
          <w:bCs/>
          <w:color w:val="56544D"/>
          <w:sz w:val="24"/>
          <w:szCs w:val="24"/>
        </w:rPr>
        <w:t>Cartilage,</w:t>
      </w:r>
      <w:r w:rsidRPr="00FC002F">
        <w:rPr>
          <w:rFonts w:ascii="Arial" w:eastAsia="Times New Roman" w:hAnsi="Arial" w:cs="Arial"/>
          <w:color w:val="56544D"/>
          <w:sz w:val="24"/>
          <w:szCs w:val="24"/>
        </w:rPr>
        <w:t> a dense connective tissue, is found at the end of bones and is made of tough </w:t>
      </w:r>
      <w:hyperlink r:id="rId6" w:tgtFrame="_blank" w:tooltip="Protein" w:history="1">
        <w:r w:rsidRPr="00FC002F">
          <w:rPr>
            <w:rFonts w:ascii="Arial" w:eastAsia="Times New Roman" w:hAnsi="Arial" w:cs="Arial"/>
            <w:color w:val="00ABA4"/>
            <w:sz w:val="24"/>
            <w:szCs w:val="24"/>
          </w:rPr>
          <w:t>protein</w:t>
        </w:r>
      </w:hyperlink>
      <w:r w:rsidRPr="00FC002F">
        <w:rPr>
          <w:rFonts w:ascii="Arial" w:eastAsia="Times New Roman" w:hAnsi="Arial" w:cs="Arial"/>
          <w:color w:val="56544D"/>
          <w:sz w:val="24"/>
          <w:szCs w:val="24"/>
        </w:rPr>
        <w:t> fibers. Cartilage creates smooth surfaces for the movement of bones that are next to each other, like the bones of the knee.</w:t>
      </w:r>
    </w:p>
    <w:p w:rsidR="00FC002F" w:rsidRDefault="00FC002F" w:rsidP="00FC002F">
      <w:pPr>
        <w:pStyle w:val="ListParagraph"/>
        <w:numPr>
          <w:ilvl w:val="0"/>
          <w:numId w:val="4"/>
        </w:numPr>
        <w:rPr>
          <w:rFonts w:ascii="Arial" w:hAnsi="Arial" w:cs="Arial"/>
          <w:color w:val="56544D"/>
          <w:shd w:val="clear" w:color="auto" w:fill="FFFFFF"/>
        </w:rPr>
      </w:pPr>
      <w:r w:rsidRPr="00FC002F">
        <w:rPr>
          <w:rStyle w:val="Strong"/>
          <w:rFonts w:ascii="Arial" w:hAnsi="Arial" w:cs="Arial"/>
          <w:color w:val="56544D"/>
          <w:sz w:val="28"/>
          <w:shd w:val="clear" w:color="auto" w:fill="FFFFFF"/>
        </w:rPr>
        <w:t>Ligaments</w:t>
      </w:r>
      <w:r w:rsidRPr="00FC002F">
        <w:rPr>
          <w:rFonts w:ascii="Arial" w:hAnsi="Arial" w:cs="Arial"/>
          <w:color w:val="56544D"/>
          <w:shd w:val="clear" w:color="auto" w:fill="FFFFFF"/>
        </w:rPr>
        <w:t> are made of tough </w:t>
      </w:r>
      <w:hyperlink r:id="rId7" w:tgtFrame="_blank" w:tooltip="Protein" w:history="1">
        <w:r w:rsidRPr="00FC002F">
          <w:rPr>
            <w:rStyle w:val="Hyperlink"/>
            <w:rFonts w:ascii="Arial" w:hAnsi="Arial" w:cs="Arial"/>
            <w:color w:val="00ABA4"/>
            <w:shd w:val="clear" w:color="auto" w:fill="FFFFFF"/>
          </w:rPr>
          <w:t>protein</w:t>
        </w:r>
      </w:hyperlink>
      <w:r w:rsidRPr="00FC002F">
        <w:rPr>
          <w:rFonts w:ascii="Arial" w:hAnsi="Arial" w:cs="Arial"/>
          <w:color w:val="56544D"/>
          <w:shd w:val="clear" w:color="auto" w:fill="FFFFFF"/>
        </w:rPr>
        <w:t> fibers and connect bones to each other. Your bones, cartilage, and ligaments make up your </w:t>
      </w:r>
      <w:r w:rsidRPr="00FC002F">
        <w:rPr>
          <w:rStyle w:val="vocabterm"/>
          <w:rFonts w:ascii="Arial" w:hAnsi="Arial" w:cs="Arial"/>
          <w:b/>
          <w:bCs/>
          <w:color w:val="56544D"/>
          <w:shd w:val="clear" w:color="auto" w:fill="FFFFFF"/>
        </w:rPr>
        <w:t>skeletal system</w:t>
      </w:r>
      <w:r w:rsidRPr="00FC002F">
        <w:rPr>
          <w:rFonts w:ascii="Arial" w:hAnsi="Arial" w:cs="Arial"/>
          <w:color w:val="56544D"/>
          <w:shd w:val="clear" w:color="auto" w:fill="FFFFFF"/>
        </w:rPr>
        <w:t>.</w:t>
      </w:r>
    </w:p>
    <w:p w:rsidR="00FC002F" w:rsidRDefault="00FC002F" w:rsidP="00FC002F">
      <w:pPr>
        <w:pStyle w:val="Heading4"/>
        <w:numPr>
          <w:ilvl w:val="0"/>
          <w:numId w:val="1"/>
        </w:numPr>
        <w:shd w:val="clear" w:color="auto" w:fill="FFFFFF"/>
        <w:spacing w:before="48" w:after="120"/>
        <w:rPr>
          <w:rFonts w:ascii="Arial" w:hAnsi="Arial" w:cs="Arial"/>
          <w:color w:val="56544D"/>
          <w:sz w:val="35"/>
          <w:szCs w:val="35"/>
        </w:rPr>
      </w:pPr>
      <w:r>
        <w:rPr>
          <w:rFonts w:ascii="Arial" w:hAnsi="Arial" w:cs="Arial"/>
          <w:color w:val="56544D"/>
          <w:sz w:val="35"/>
          <w:szCs w:val="35"/>
        </w:rPr>
        <w:t>Functions of Bones</w:t>
      </w:r>
    </w:p>
    <w:p w:rsidR="00FC002F" w:rsidRPr="00FC002F" w:rsidRDefault="00FC002F" w:rsidP="00FC002F">
      <w:pPr>
        <w:numPr>
          <w:ilvl w:val="0"/>
          <w:numId w:val="3"/>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color w:val="56544D"/>
          <w:sz w:val="24"/>
          <w:szCs w:val="24"/>
        </w:rPr>
        <w:t>Support. The skeleton supports the body against the pull of gravity, meaning you don't fall over when you stand up. The large bones of the lower limbs support the rest of the body when standing.</w:t>
      </w:r>
    </w:p>
    <w:p w:rsidR="00FC002F" w:rsidRPr="00FC002F" w:rsidRDefault="00FC002F" w:rsidP="00FC002F">
      <w:pPr>
        <w:numPr>
          <w:ilvl w:val="0"/>
          <w:numId w:val="3"/>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color w:val="56544D"/>
          <w:sz w:val="24"/>
          <w:szCs w:val="24"/>
        </w:rPr>
        <w:t>Protection. The skeleton supports and protects the soft organs of the body. For example, the skull surrounds the brain to protect it from injury. The bones of the rib cage help protect the </w:t>
      </w:r>
      <w:hyperlink r:id="rId8" w:tgtFrame="_blank" w:tooltip="Heart" w:history="1">
        <w:r w:rsidRPr="00FC002F">
          <w:rPr>
            <w:rFonts w:ascii="Arial" w:eastAsia="Times New Roman" w:hAnsi="Arial" w:cs="Arial"/>
            <w:color w:val="00ABA4"/>
            <w:sz w:val="24"/>
            <w:szCs w:val="24"/>
          </w:rPr>
          <w:t>heart</w:t>
        </w:r>
      </w:hyperlink>
      <w:r w:rsidRPr="00FC002F">
        <w:rPr>
          <w:rFonts w:ascii="Arial" w:eastAsia="Times New Roman" w:hAnsi="Arial" w:cs="Arial"/>
          <w:color w:val="56544D"/>
          <w:sz w:val="24"/>
          <w:szCs w:val="24"/>
        </w:rPr>
        <w:t> and lungs.</w:t>
      </w:r>
    </w:p>
    <w:p w:rsidR="00FC002F" w:rsidRPr="00FC002F" w:rsidRDefault="00FC002F" w:rsidP="00FC002F">
      <w:pPr>
        <w:numPr>
          <w:ilvl w:val="0"/>
          <w:numId w:val="3"/>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color w:val="56544D"/>
          <w:sz w:val="24"/>
          <w:szCs w:val="24"/>
        </w:rPr>
        <w:t>Movement. Bones work together with </w:t>
      </w:r>
      <w:hyperlink r:id="rId9" w:tgtFrame="_blank" w:tooltip="Muscles" w:history="1">
        <w:r w:rsidRPr="00FC002F">
          <w:rPr>
            <w:rFonts w:ascii="Arial" w:eastAsia="Times New Roman" w:hAnsi="Arial" w:cs="Arial"/>
            <w:color w:val="00ABA4"/>
            <w:sz w:val="24"/>
            <w:szCs w:val="24"/>
          </w:rPr>
          <w:t>muscles</w:t>
        </w:r>
      </w:hyperlink>
      <w:r w:rsidRPr="00FC002F">
        <w:rPr>
          <w:rFonts w:ascii="Arial" w:eastAsia="Times New Roman" w:hAnsi="Arial" w:cs="Arial"/>
          <w:color w:val="56544D"/>
          <w:sz w:val="24"/>
          <w:szCs w:val="24"/>
        </w:rPr>
        <w:t> to move the body.</w:t>
      </w:r>
    </w:p>
    <w:p w:rsidR="00FC002F" w:rsidRPr="00FC002F" w:rsidRDefault="00FC002F" w:rsidP="00FC002F">
      <w:pPr>
        <w:numPr>
          <w:ilvl w:val="0"/>
          <w:numId w:val="3"/>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color w:val="56544D"/>
          <w:sz w:val="24"/>
          <w:szCs w:val="24"/>
        </w:rPr>
        <w:t>Making </w:t>
      </w:r>
      <w:hyperlink r:id="rId10" w:tgtFrame="_blank" w:tooltip="Blood" w:history="1">
        <w:r w:rsidRPr="00FC002F">
          <w:rPr>
            <w:rFonts w:ascii="Arial" w:eastAsia="Times New Roman" w:hAnsi="Arial" w:cs="Arial"/>
            <w:color w:val="00ABA4"/>
            <w:sz w:val="24"/>
            <w:szCs w:val="24"/>
          </w:rPr>
          <w:t>blood</w:t>
        </w:r>
      </w:hyperlink>
      <w:r w:rsidRPr="00FC002F">
        <w:rPr>
          <w:rFonts w:ascii="Arial" w:eastAsia="Times New Roman" w:hAnsi="Arial" w:cs="Arial"/>
          <w:color w:val="56544D"/>
          <w:sz w:val="24"/>
          <w:szCs w:val="24"/>
        </w:rPr>
        <w:t> </w:t>
      </w:r>
      <w:hyperlink r:id="rId11" w:tgtFrame="_blank" w:tooltip="Cells" w:history="1">
        <w:r w:rsidRPr="00FC002F">
          <w:rPr>
            <w:rFonts w:ascii="Arial" w:eastAsia="Times New Roman" w:hAnsi="Arial" w:cs="Arial"/>
            <w:color w:val="00ABA4"/>
            <w:sz w:val="24"/>
            <w:szCs w:val="24"/>
          </w:rPr>
          <w:t>cells</w:t>
        </w:r>
      </w:hyperlink>
      <w:r w:rsidRPr="00FC002F">
        <w:rPr>
          <w:rFonts w:ascii="Arial" w:eastAsia="Times New Roman" w:hAnsi="Arial" w:cs="Arial"/>
          <w:color w:val="56544D"/>
          <w:sz w:val="24"/>
          <w:szCs w:val="24"/>
        </w:rPr>
        <w:t>. Blood cells are mostly made inside certain types of bones.</w:t>
      </w:r>
    </w:p>
    <w:p w:rsidR="00FC002F" w:rsidRPr="00FC002F" w:rsidRDefault="00FC002F" w:rsidP="00FC002F">
      <w:pPr>
        <w:numPr>
          <w:ilvl w:val="0"/>
          <w:numId w:val="3"/>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color w:val="56544D"/>
          <w:sz w:val="24"/>
          <w:szCs w:val="24"/>
        </w:rPr>
        <w:t>Storage. Bones store calcium. They contain more calcium than any other organ. Calcium is released by the bones when </w:t>
      </w:r>
      <w:hyperlink r:id="rId12" w:tgtFrame="_blank" w:tooltip="Blood" w:history="1">
        <w:r w:rsidRPr="00FC002F">
          <w:rPr>
            <w:rFonts w:ascii="Arial" w:eastAsia="Times New Roman" w:hAnsi="Arial" w:cs="Arial"/>
            <w:color w:val="00ABA4"/>
            <w:sz w:val="24"/>
            <w:szCs w:val="24"/>
          </w:rPr>
          <w:t>blood</w:t>
        </w:r>
      </w:hyperlink>
      <w:r w:rsidRPr="00FC002F">
        <w:rPr>
          <w:rFonts w:ascii="Arial" w:eastAsia="Times New Roman" w:hAnsi="Arial" w:cs="Arial"/>
          <w:color w:val="56544D"/>
          <w:sz w:val="24"/>
          <w:szCs w:val="24"/>
        </w:rPr>
        <w:t> levels of calcium drop too low. The mineral, phosphorus is also stored in bones.</w:t>
      </w:r>
    </w:p>
    <w:p w:rsidR="00FC002F" w:rsidRDefault="00FC002F" w:rsidP="00FC002F">
      <w:pPr>
        <w:pStyle w:val="Heading4"/>
        <w:numPr>
          <w:ilvl w:val="0"/>
          <w:numId w:val="1"/>
        </w:numPr>
        <w:shd w:val="clear" w:color="auto" w:fill="FFFFFF"/>
        <w:spacing w:before="48" w:after="120"/>
        <w:rPr>
          <w:rFonts w:ascii="Arial" w:hAnsi="Arial" w:cs="Arial"/>
          <w:color w:val="56544D"/>
          <w:sz w:val="35"/>
          <w:szCs w:val="35"/>
        </w:rPr>
      </w:pPr>
      <w:r>
        <w:rPr>
          <w:rFonts w:ascii="Arial" w:hAnsi="Arial" w:cs="Arial"/>
          <w:color w:val="56544D"/>
          <w:sz w:val="35"/>
          <w:szCs w:val="35"/>
        </w:rPr>
        <w:t>Structure of Bones</w:t>
      </w:r>
    </w:p>
    <w:p w:rsidR="00FC002F" w:rsidRPr="00FC002F" w:rsidRDefault="00FC002F" w:rsidP="00FC002F">
      <w:pPr>
        <w:shd w:val="clear" w:color="auto" w:fill="FFFFFF"/>
        <w:spacing w:after="135" w:line="240" w:lineRule="auto"/>
        <w:rPr>
          <w:rFonts w:ascii="Arial" w:eastAsia="Times New Roman" w:hAnsi="Arial" w:cs="Arial"/>
          <w:color w:val="56544D"/>
          <w:sz w:val="24"/>
          <w:szCs w:val="24"/>
        </w:rPr>
      </w:pPr>
      <w:r w:rsidRPr="00FC002F">
        <w:rPr>
          <w:rFonts w:ascii="Arial" w:eastAsia="Times New Roman" w:hAnsi="Arial" w:cs="Arial"/>
          <w:color w:val="56544D"/>
          <w:sz w:val="24"/>
          <w:szCs w:val="24"/>
        </w:rPr>
        <w:t>The two main types of bone tissue are </w:t>
      </w:r>
      <w:r w:rsidRPr="00FC002F">
        <w:rPr>
          <w:rFonts w:ascii="Arial" w:eastAsia="Times New Roman" w:hAnsi="Arial" w:cs="Arial"/>
          <w:b/>
          <w:bCs/>
          <w:color w:val="56544D"/>
          <w:sz w:val="24"/>
          <w:szCs w:val="24"/>
        </w:rPr>
        <w:t>compact bone</w:t>
      </w:r>
      <w:r w:rsidRPr="00FC002F">
        <w:rPr>
          <w:rFonts w:ascii="Arial" w:eastAsia="Times New Roman" w:hAnsi="Arial" w:cs="Arial"/>
          <w:color w:val="56544D"/>
          <w:sz w:val="24"/>
          <w:szCs w:val="24"/>
        </w:rPr>
        <w:t> and </w:t>
      </w:r>
      <w:r w:rsidRPr="00FC002F">
        <w:rPr>
          <w:rFonts w:ascii="Arial" w:eastAsia="Times New Roman" w:hAnsi="Arial" w:cs="Arial"/>
          <w:b/>
          <w:bCs/>
          <w:color w:val="56544D"/>
          <w:sz w:val="24"/>
          <w:szCs w:val="24"/>
        </w:rPr>
        <w:t>spongy bone</w:t>
      </w:r>
      <w:r w:rsidRPr="00FC002F">
        <w:rPr>
          <w:rFonts w:ascii="Arial" w:eastAsia="Times New Roman" w:hAnsi="Arial" w:cs="Arial"/>
          <w:color w:val="56544D"/>
          <w:sz w:val="24"/>
          <w:szCs w:val="24"/>
        </w:rPr>
        <w:t> (</w:t>
      </w:r>
      <w:r w:rsidRPr="00FC002F">
        <w:rPr>
          <w:rFonts w:ascii="Arial" w:eastAsia="Times New Roman" w:hAnsi="Arial" w:cs="Arial"/>
          <w:b/>
          <w:bCs/>
          <w:color w:val="56544D"/>
          <w:sz w:val="24"/>
          <w:szCs w:val="24"/>
        </w:rPr>
        <w:t>Figure</w:t>
      </w:r>
      <w:r w:rsidRPr="00FC002F">
        <w:rPr>
          <w:rFonts w:ascii="Arial" w:eastAsia="Times New Roman" w:hAnsi="Arial" w:cs="Arial"/>
          <w:color w:val="56544D"/>
          <w:sz w:val="24"/>
          <w:szCs w:val="24"/>
        </w:rPr>
        <w:t> </w:t>
      </w:r>
      <w:hyperlink r:id="rId13" w:anchor="x-ck12-TVNMUy0xNi0xMy10aXNzdWVzLWluLWJvbmU." w:history="1">
        <w:r w:rsidRPr="00FC002F">
          <w:rPr>
            <w:rFonts w:ascii="Arial" w:eastAsia="Times New Roman" w:hAnsi="Arial" w:cs="Arial"/>
            <w:color w:val="00ABA4"/>
            <w:sz w:val="24"/>
            <w:szCs w:val="24"/>
          </w:rPr>
          <w:t>below</w:t>
        </w:r>
      </w:hyperlink>
      <w:r w:rsidRPr="00FC002F">
        <w:rPr>
          <w:rFonts w:ascii="Arial" w:eastAsia="Times New Roman" w:hAnsi="Arial" w:cs="Arial"/>
          <w:color w:val="56544D"/>
          <w:sz w:val="24"/>
          <w:szCs w:val="24"/>
        </w:rPr>
        <w:t>).</w:t>
      </w:r>
    </w:p>
    <w:p w:rsidR="00FC002F" w:rsidRPr="00FC002F" w:rsidRDefault="00FC002F" w:rsidP="00FC002F">
      <w:pPr>
        <w:numPr>
          <w:ilvl w:val="0"/>
          <w:numId w:val="5"/>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b/>
          <w:bCs/>
          <w:color w:val="56544D"/>
          <w:sz w:val="24"/>
          <w:szCs w:val="24"/>
        </w:rPr>
        <w:t>Compact bone</w:t>
      </w:r>
      <w:r w:rsidRPr="00FC002F">
        <w:rPr>
          <w:rFonts w:ascii="Arial" w:eastAsia="Times New Roman" w:hAnsi="Arial" w:cs="Arial"/>
          <w:color w:val="56544D"/>
          <w:sz w:val="24"/>
          <w:szCs w:val="24"/>
        </w:rPr>
        <w:t> makes up the dense outer layer of bones.</w:t>
      </w:r>
    </w:p>
    <w:p w:rsidR="00FC002F" w:rsidRDefault="00FC002F" w:rsidP="00FC002F">
      <w:pPr>
        <w:numPr>
          <w:ilvl w:val="0"/>
          <w:numId w:val="5"/>
        </w:numPr>
        <w:shd w:val="clear" w:color="auto" w:fill="FFFFFF"/>
        <w:spacing w:after="0" w:line="240" w:lineRule="auto"/>
        <w:rPr>
          <w:rFonts w:ascii="Arial" w:eastAsia="Times New Roman" w:hAnsi="Arial" w:cs="Arial"/>
          <w:color w:val="56544D"/>
          <w:sz w:val="24"/>
          <w:szCs w:val="24"/>
        </w:rPr>
      </w:pPr>
      <w:r w:rsidRPr="00FC002F">
        <w:rPr>
          <w:rFonts w:ascii="Arial" w:eastAsia="Times New Roman" w:hAnsi="Arial" w:cs="Arial"/>
          <w:b/>
          <w:bCs/>
          <w:color w:val="56544D"/>
          <w:sz w:val="24"/>
          <w:szCs w:val="24"/>
        </w:rPr>
        <w:t>Spongy bone</w:t>
      </w:r>
      <w:r w:rsidRPr="00FC002F">
        <w:rPr>
          <w:rFonts w:ascii="Arial" w:eastAsia="Times New Roman" w:hAnsi="Arial" w:cs="Arial"/>
          <w:color w:val="56544D"/>
          <w:sz w:val="24"/>
          <w:szCs w:val="24"/>
        </w:rPr>
        <w:t> is found at the center of the bone and is lighter and more porous than compact bone.</w:t>
      </w:r>
    </w:p>
    <w:p w:rsidR="00FC002F" w:rsidRDefault="00FC002F" w:rsidP="00FC002F">
      <w:pPr>
        <w:shd w:val="clear" w:color="auto" w:fill="FFFFFF"/>
        <w:spacing w:after="0" w:line="240" w:lineRule="auto"/>
        <w:rPr>
          <w:rFonts w:ascii="Arial" w:eastAsia="Times New Roman" w:hAnsi="Arial" w:cs="Arial"/>
          <w:color w:val="56544D"/>
          <w:sz w:val="24"/>
          <w:szCs w:val="24"/>
        </w:rPr>
      </w:pPr>
    </w:p>
    <w:p w:rsidR="00FC002F" w:rsidRDefault="00FC002F" w:rsidP="00FC002F">
      <w:pPr>
        <w:shd w:val="clear" w:color="auto" w:fill="FFFFFF"/>
        <w:spacing w:after="0" w:line="240" w:lineRule="auto"/>
        <w:rPr>
          <w:rFonts w:ascii="Arial" w:eastAsia="Times New Roman" w:hAnsi="Arial" w:cs="Arial"/>
          <w:color w:val="56544D"/>
          <w:sz w:val="24"/>
          <w:szCs w:val="24"/>
        </w:rPr>
      </w:pPr>
    </w:p>
    <w:p w:rsidR="00FC002F" w:rsidRDefault="00FC002F" w:rsidP="00FC002F">
      <w:pPr>
        <w:shd w:val="clear" w:color="auto" w:fill="FFFFFF"/>
        <w:spacing w:after="0" w:line="240" w:lineRule="auto"/>
        <w:rPr>
          <w:rFonts w:ascii="Arial" w:eastAsia="Times New Roman" w:hAnsi="Arial" w:cs="Arial"/>
          <w:color w:val="56544D"/>
          <w:sz w:val="24"/>
          <w:szCs w:val="24"/>
        </w:rPr>
      </w:pPr>
    </w:p>
    <w:p w:rsidR="00FC002F" w:rsidRDefault="00FC002F" w:rsidP="00FC002F">
      <w:pPr>
        <w:shd w:val="clear" w:color="auto" w:fill="FFFFFF"/>
        <w:spacing w:after="0" w:line="240" w:lineRule="auto"/>
        <w:rPr>
          <w:rFonts w:ascii="Arial" w:eastAsia="Times New Roman" w:hAnsi="Arial" w:cs="Arial"/>
          <w:color w:val="56544D"/>
          <w:sz w:val="24"/>
          <w:szCs w:val="24"/>
        </w:rPr>
      </w:pPr>
    </w:p>
    <w:p w:rsidR="00FC002F" w:rsidRPr="00FC002F" w:rsidRDefault="00FC002F" w:rsidP="00FC002F">
      <w:pPr>
        <w:shd w:val="clear" w:color="auto" w:fill="FFFFFF"/>
        <w:spacing w:after="0" w:line="240" w:lineRule="auto"/>
        <w:rPr>
          <w:rFonts w:ascii="Arial" w:eastAsia="Times New Roman" w:hAnsi="Arial" w:cs="Arial"/>
          <w:b/>
          <w:color w:val="56544D"/>
          <w:sz w:val="28"/>
          <w:szCs w:val="24"/>
        </w:rPr>
      </w:pPr>
    </w:p>
    <w:p w:rsidR="00FC002F" w:rsidRPr="00FC002F" w:rsidRDefault="00FC002F" w:rsidP="00FC002F">
      <w:pPr>
        <w:pStyle w:val="ListParagraph"/>
        <w:numPr>
          <w:ilvl w:val="0"/>
          <w:numId w:val="1"/>
        </w:numPr>
        <w:shd w:val="clear" w:color="auto" w:fill="FFFFFF"/>
        <w:spacing w:after="0" w:line="240" w:lineRule="auto"/>
        <w:rPr>
          <w:rFonts w:ascii="Arial" w:eastAsia="Times New Roman" w:hAnsi="Arial" w:cs="Arial"/>
          <w:b/>
          <w:color w:val="56544D"/>
          <w:sz w:val="28"/>
          <w:szCs w:val="24"/>
        </w:rPr>
      </w:pPr>
      <w:r w:rsidRPr="00FC002F">
        <w:rPr>
          <w:rFonts w:ascii="Arial" w:eastAsia="Times New Roman" w:hAnsi="Arial" w:cs="Arial"/>
          <w:b/>
          <w:color w:val="56544D"/>
          <w:sz w:val="28"/>
          <w:szCs w:val="24"/>
        </w:rPr>
        <w:t>Visuals</w:t>
      </w:r>
    </w:p>
    <w:p w:rsidR="00FC002F" w:rsidRPr="00FC002F" w:rsidRDefault="00FC002F" w:rsidP="00FC002F">
      <w:pPr>
        <w:pStyle w:val="ListParagraph"/>
        <w:rPr>
          <w:rFonts w:ascii="Arial" w:hAnsi="Arial" w:cs="Arial"/>
          <w:color w:val="56544D"/>
          <w:shd w:val="clear" w:color="auto" w:fill="FFFFFF"/>
        </w:rPr>
      </w:pPr>
      <w:r>
        <w:rPr>
          <w:noProof/>
        </w:rPr>
        <w:drawing>
          <wp:inline distT="0" distB="0" distL="0" distR="0">
            <wp:extent cx="2315689" cy="4464101"/>
            <wp:effectExtent l="0" t="0" r="8890" b="0"/>
            <wp:docPr id="3" name="Picture 3" descr="Illustration of the human skele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the human skeletal sys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320" cy="4467245"/>
                    </a:xfrm>
                    <a:prstGeom prst="rect">
                      <a:avLst/>
                    </a:prstGeom>
                    <a:noFill/>
                    <a:ln>
                      <a:noFill/>
                    </a:ln>
                  </pic:spPr>
                </pic:pic>
              </a:graphicData>
            </a:graphic>
          </wp:inline>
        </w:drawing>
      </w:r>
      <w:r>
        <w:rPr>
          <w:noProof/>
        </w:rPr>
        <w:drawing>
          <wp:inline distT="0" distB="0" distL="0" distR="0" wp14:anchorId="64DD4680" wp14:editId="17E6833B">
            <wp:extent cx="4788373" cy="4251366"/>
            <wp:effectExtent l="0" t="0" r="0" b="0"/>
            <wp:docPr id="2" name="Picture 2" descr="Bones are made up of different types of t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s are made up of different types of tissu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5902" cy="4258050"/>
                    </a:xfrm>
                    <a:prstGeom prst="rect">
                      <a:avLst/>
                    </a:prstGeom>
                    <a:noFill/>
                    <a:ln>
                      <a:noFill/>
                    </a:ln>
                  </pic:spPr>
                </pic:pic>
              </a:graphicData>
            </a:graphic>
          </wp:inline>
        </w:drawing>
      </w:r>
    </w:p>
    <w:p w:rsidR="00FC002F" w:rsidRDefault="00FC002F"/>
    <w:sectPr w:rsidR="00FC002F" w:rsidSect="00B967E5">
      <w:pgSz w:w="14400" w:h="10800"/>
      <w:pgMar w:top="9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altName w:val="Wingdings"/>
    <w:panose1 w:val="05020102010507070707"/>
    <w:charset w:val="02"/>
    <w:family w:val="roman"/>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F0B"/>
    <w:multiLevelType w:val="multilevel"/>
    <w:tmpl w:val="82CC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5F58"/>
    <w:multiLevelType w:val="multilevel"/>
    <w:tmpl w:val="149E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F2DB9"/>
    <w:multiLevelType w:val="hybridMultilevel"/>
    <w:tmpl w:val="B8AA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83BDF"/>
    <w:multiLevelType w:val="hybridMultilevel"/>
    <w:tmpl w:val="1AE04D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540F3"/>
    <w:multiLevelType w:val="hybridMultilevel"/>
    <w:tmpl w:val="F37A3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1MDAyM7cwMzAzNDNX0lEKTi0uzszPAykwrAUALtWiSywAAAA="/>
  </w:docVars>
  <w:rsids>
    <w:rsidRoot w:val="00190DAF"/>
    <w:rsid w:val="00190DAF"/>
    <w:rsid w:val="005204C5"/>
    <w:rsid w:val="00FC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00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02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C00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0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02F"/>
    <w:rPr>
      <w:b/>
      <w:bCs/>
    </w:rPr>
  </w:style>
  <w:style w:type="character" w:styleId="Hyperlink">
    <w:name w:val="Hyperlink"/>
    <w:basedOn w:val="DefaultParagraphFont"/>
    <w:uiPriority w:val="99"/>
    <w:semiHidden/>
    <w:unhideWhenUsed/>
    <w:rsid w:val="00FC002F"/>
    <w:rPr>
      <w:color w:val="0000FF"/>
      <w:u w:val="single"/>
    </w:rPr>
  </w:style>
  <w:style w:type="character" w:customStyle="1" w:styleId="vocabterm">
    <w:name w:val="vocab_term"/>
    <w:basedOn w:val="DefaultParagraphFont"/>
    <w:rsid w:val="00FC002F"/>
  </w:style>
  <w:style w:type="paragraph" w:styleId="BalloonText">
    <w:name w:val="Balloon Text"/>
    <w:basedOn w:val="Normal"/>
    <w:link w:val="BalloonTextChar"/>
    <w:uiPriority w:val="99"/>
    <w:semiHidden/>
    <w:unhideWhenUsed/>
    <w:rsid w:val="00FC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2F"/>
    <w:rPr>
      <w:rFonts w:ascii="Tahoma" w:hAnsi="Tahoma" w:cs="Tahoma"/>
      <w:sz w:val="16"/>
      <w:szCs w:val="16"/>
    </w:rPr>
  </w:style>
  <w:style w:type="paragraph" w:styleId="ListParagraph">
    <w:name w:val="List Paragraph"/>
    <w:basedOn w:val="Normal"/>
    <w:uiPriority w:val="34"/>
    <w:qFormat/>
    <w:rsid w:val="00FC002F"/>
    <w:pPr>
      <w:ind w:left="720"/>
      <w:contextualSpacing/>
    </w:pPr>
  </w:style>
  <w:style w:type="character" w:customStyle="1" w:styleId="Heading4Char">
    <w:name w:val="Heading 4 Char"/>
    <w:basedOn w:val="DefaultParagraphFont"/>
    <w:link w:val="Heading4"/>
    <w:uiPriority w:val="9"/>
    <w:semiHidden/>
    <w:rsid w:val="00FC002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C00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C00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002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C00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00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02F"/>
    <w:rPr>
      <w:b/>
      <w:bCs/>
    </w:rPr>
  </w:style>
  <w:style w:type="character" w:styleId="Hyperlink">
    <w:name w:val="Hyperlink"/>
    <w:basedOn w:val="DefaultParagraphFont"/>
    <w:uiPriority w:val="99"/>
    <w:semiHidden/>
    <w:unhideWhenUsed/>
    <w:rsid w:val="00FC002F"/>
    <w:rPr>
      <w:color w:val="0000FF"/>
      <w:u w:val="single"/>
    </w:rPr>
  </w:style>
  <w:style w:type="character" w:customStyle="1" w:styleId="vocabterm">
    <w:name w:val="vocab_term"/>
    <w:basedOn w:val="DefaultParagraphFont"/>
    <w:rsid w:val="00FC002F"/>
  </w:style>
  <w:style w:type="paragraph" w:styleId="BalloonText">
    <w:name w:val="Balloon Text"/>
    <w:basedOn w:val="Normal"/>
    <w:link w:val="BalloonTextChar"/>
    <w:uiPriority w:val="99"/>
    <w:semiHidden/>
    <w:unhideWhenUsed/>
    <w:rsid w:val="00FC0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2F"/>
    <w:rPr>
      <w:rFonts w:ascii="Tahoma" w:hAnsi="Tahoma" w:cs="Tahoma"/>
      <w:sz w:val="16"/>
      <w:szCs w:val="16"/>
    </w:rPr>
  </w:style>
  <w:style w:type="paragraph" w:styleId="ListParagraph">
    <w:name w:val="List Paragraph"/>
    <w:basedOn w:val="Normal"/>
    <w:uiPriority w:val="34"/>
    <w:qFormat/>
    <w:rsid w:val="00FC002F"/>
    <w:pPr>
      <w:ind w:left="720"/>
      <w:contextualSpacing/>
    </w:pPr>
  </w:style>
  <w:style w:type="character" w:customStyle="1" w:styleId="Heading4Char">
    <w:name w:val="Heading 4 Char"/>
    <w:basedOn w:val="DefaultParagraphFont"/>
    <w:link w:val="Heading4"/>
    <w:uiPriority w:val="9"/>
    <w:semiHidden/>
    <w:rsid w:val="00FC002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9981">
      <w:bodyDiv w:val="1"/>
      <w:marLeft w:val="0"/>
      <w:marRight w:val="0"/>
      <w:marTop w:val="0"/>
      <w:marBottom w:val="0"/>
      <w:divBdr>
        <w:top w:val="none" w:sz="0" w:space="0" w:color="auto"/>
        <w:left w:val="none" w:sz="0" w:space="0" w:color="auto"/>
        <w:bottom w:val="none" w:sz="0" w:space="0" w:color="auto"/>
        <w:right w:val="none" w:sz="0" w:space="0" w:color="auto"/>
      </w:divBdr>
    </w:div>
    <w:div w:id="593900747">
      <w:bodyDiv w:val="1"/>
      <w:marLeft w:val="0"/>
      <w:marRight w:val="0"/>
      <w:marTop w:val="0"/>
      <w:marBottom w:val="0"/>
      <w:divBdr>
        <w:top w:val="none" w:sz="0" w:space="0" w:color="auto"/>
        <w:left w:val="none" w:sz="0" w:space="0" w:color="auto"/>
        <w:bottom w:val="none" w:sz="0" w:space="0" w:color="auto"/>
        <w:right w:val="none" w:sz="0" w:space="0" w:color="auto"/>
      </w:divBdr>
    </w:div>
    <w:div w:id="895625241">
      <w:bodyDiv w:val="1"/>
      <w:marLeft w:val="0"/>
      <w:marRight w:val="0"/>
      <w:marTop w:val="0"/>
      <w:marBottom w:val="0"/>
      <w:divBdr>
        <w:top w:val="none" w:sz="0" w:space="0" w:color="auto"/>
        <w:left w:val="none" w:sz="0" w:space="0" w:color="auto"/>
        <w:bottom w:val="none" w:sz="0" w:space="0" w:color="auto"/>
        <w:right w:val="none" w:sz="0" w:space="0" w:color="auto"/>
      </w:divBdr>
    </w:div>
    <w:div w:id="1130854585">
      <w:bodyDiv w:val="1"/>
      <w:marLeft w:val="0"/>
      <w:marRight w:val="0"/>
      <w:marTop w:val="0"/>
      <w:marBottom w:val="0"/>
      <w:divBdr>
        <w:top w:val="none" w:sz="0" w:space="0" w:color="auto"/>
        <w:left w:val="none" w:sz="0" w:space="0" w:color="auto"/>
        <w:bottom w:val="none" w:sz="0" w:space="0" w:color="auto"/>
        <w:right w:val="none" w:sz="0" w:space="0" w:color="auto"/>
      </w:divBdr>
    </w:div>
    <w:div w:id="191693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k12.org/c/biology/heart" TargetMode="External"/><Relationship Id="rId13" Type="http://schemas.openxmlformats.org/officeDocument/2006/relationships/hyperlink" Target="https://www.ck12.org/c/life-science/skeletal-system/lesson/Human-Skeletal-System-MS-LS/?collectionCreatorID=3&amp;collectionHandle=life-science&amp;conceptCollectionHandle=life-science-%3A%3A-skeletal-system" TargetMode="External"/><Relationship Id="rId3" Type="http://schemas.microsoft.com/office/2007/relationships/stylesWithEffects" Target="stylesWithEffects.xml"/><Relationship Id="rId7" Type="http://schemas.openxmlformats.org/officeDocument/2006/relationships/hyperlink" Target="https://www.ck12.org/c/physical-science/protein" TargetMode="External"/><Relationship Id="rId12" Type="http://schemas.openxmlformats.org/officeDocument/2006/relationships/hyperlink" Target="https://www.ck12.org/c/biology/bloo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k12.org/c/physical-science/protein" TargetMode="External"/><Relationship Id="rId11" Type="http://schemas.openxmlformats.org/officeDocument/2006/relationships/hyperlink" Target="https://www.ck12.org/c/biology/cell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ck12.org/c/biology/blood" TargetMode="External"/><Relationship Id="rId4" Type="http://schemas.openxmlformats.org/officeDocument/2006/relationships/settings" Target="settings.xml"/><Relationship Id="rId9" Type="http://schemas.openxmlformats.org/officeDocument/2006/relationships/hyperlink" Target="https://www.ck12.org/c/biology/muscl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ilbay</dc:creator>
  <cp:keywords/>
  <dc:description/>
  <cp:lastModifiedBy>Ahmet ilbay</cp:lastModifiedBy>
  <cp:revision>2</cp:revision>
  <dcterms:created xsi:type="dcterms:W3CDTF">2019-02-01T13:11:00Z</dcterms:created>
  <dcterms:modified xsi:type="dcterms:W3CDTF">2019-02-01T13:18:00Z</dcterms:modified>
</cp:coreProperties>
</file>